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7938" w:leader="none"/>
        </w:tabs>
        <w:jc w:val="both"/>
        <w:rPr>
          <w:rFonts w:ascii="DejaVu Sans" w:hAnsi="DejaVu Sans"/>
          <w:sz w:val="22"/>
          <w:szCs w:val="22"/>
        </w:rPr>
      </w:pPr>
      <w:r>
        <w:rPr>
          <w:rFonts w:ascii="DejaVu Sans" w:hAnsi="DejaVu Sans"/>
          <w:sz w:val="22"/>
          <w:szCs w:val="22"/>
        </w:rPr>
      </w:r>
    </w:p>
    <w:p>
      <w:pPr>
        <w:pStyle w:val="Normal"/>
        <w:widowControl/>
        <w:tabs>
          <w:tab w:val="clear" w:pos="720"/>
          <w:tab w:val="right" w:pos="7938" w:leader="none"/>
        </w:tabs>
        <w:bidi w:val="0"/>
        <w:ind w:hanging="0" w:start="-567" w:end="-794"/>
        <w:jc w:val="both"/>
        <w:rPr>
          <w:rFonts w:ascii="DejaVu Sans" w:hAnsi="DejaVu Sans"/>
          <w:sz w:val="22"/>
          <w:szCs w:val="22"/>
        </w:rPr>
      </w:pPr>
      <w:r>
        <w:rPr>
          <w:rFonts w:ascii="DejaVu Sans" w:hAnsi="DejaVu Sans"/>
          <w:b/>
          <w:bCs/>
          <w:sz w:val="22"/>
          <w:szCs w:val="22"/>
        </w:rPr>
        <w:t>MINUTES OF THE MEETING OF THE BILTON IN AINSTY WITH BICKERTON PARISH COUNCIL HELD IN TOCKWITH SPORTS HALL ON MONDAY 17 MARCH 2025</w:t>
      </w:r>
    </w:p>
    <w:p>
      <w:pPr>
        <w:pStyle w:val="Normal"/>
        <w:widowControl/>
        <w:tabs>
          <w:tab w:val="clear" w:pos="720"/>
          <w:tab w:val="right" w:pos="7938" w:leader="none"/>
        </w:tabs>
        <w:bidi w:val="0"/>
        <w:ind w:hanging="0" w:start="-567" w:end="-794"/>
        <w:jc w:val="both"/>
        <w:rPr>
          <w:rFonts w:ascii="DejaVu Sans" w:hAnsi="DejaVu Sans"/>
          <w:sz w:val="22"/>
          <w:szCs w:val="22"/>
        </w:rPr>
      </w:pPr>
      <w:r>
        <w:rPr>
          <w:rFonts w:ascii="DejaVu Sans" w:hAnsi="DejaVu Sans"/>
          <w:b/>
          <w:bCs/>
          <w:sz w:val="22"/>
          <w:szCs w:val="22"/>
          <w:u w:val="single"/>
        </w:rPr>
        <w:t>Present:</w:t>
      </w:r>
    </w:p>
    <w:p>
      <w:pPr>
        <w:pStyle w:val="Normal"/>
        <w:widowControl/>
        <w:tabs>
          <w:tab w:val="clear" w:pos="720"/>
          <w:tab w:val="right" w:pos="7938" w:leader="none"/>
        </w:tabs>
        <w:bidi w:val="0"/>
        <w:ind w:hanging="0" w:start="-567" w:end="-794"/>
        <w:jc w:val="both"/>
        <w:rPr>
          <w:rFonts w:ascii="DejaVu Sans" w:hAnsi="DejaVu Sans"/>
          <w:sz w:val="22"/>
          <w:szCs w:val="22"/>
        </w:rPr>
      </w:pPr>
      <w:r>
        <w:rPr>
          <w:rFonts w:ascii="DejaVu Sans" w:hAnsi="DejaVu Sans"/>
          <w:b/>
          <w:bCs/>
          <w:sz w:val="22"/>
          <w:szCs w:val="22"/>
          <w:u w:val="none"/>
        </w:rPr>
        <w:t xml:space="preserve">Councillors: Mrs D Podlewska (Acting Chairman), Mr D Cross, Mrs L Chasney, </w:t>
      </w:r>
    </w:p>
    <w:p>
      <w:pPr>
        <w:pStyle w:val="Normal"/>
        <w:widowControl/>
        <w:tabs>
          <w:tab w:val="clear" w:pos="720"/>
          <w:tab w:val="right" w:pos="7938" w:leader="none"/>
        </w:tabs>
        <w:bidi w:val="0"/>
        <w:ind w:hanging="0" w:start="-567" w:end="-794"/>
        <w:jc w:val="both"/>
        <w:rPr>
          <w:rFonts w:ascii="DejaVu Sans" w:hAnsi="DejaVu Sans"/>
          <w:sz w:val="22"/>
          <w:szCs w:val="22"/>
        </w:rPr>
      </w:pPr>
      <w:r>
        <w:rPr>
          <w:rFonts w:ascii="DejaVu Sans" w:hAnsi="DejaVu Sans"/>
          <w:b/>
          <w:bCs/>
          <w:sz w:val="22"/>
          <w:szCs w:val="22"/>
          <w:u w:val="none"/>
        </w:rPr>
        <w:t xml:space="preserve"> </w:t>
      </w:r>
      <w:r>
        <w:rPr>
          <w:rFonts w:ascii="DejaVu Sans" w:hAnsi="DejaVu Sans"/>
          <w:b/>
          <w:bCs/>
          <w:sz w:val="22"/>
          <w:szCs w:val="22"/>
          <w:u w:val="none"/>
        </w:rPr>
        <w:t>Mr L T I Grant (Clerk/RFO)</w:t>
      </w:r>
    </w:p>
    <w:p>
      <w:pPr>
        <w:pStyle w:val="Normal"/>
        <w:widowControl/>
        <w:tabs>
          <w:tab w:val="clear" w:pos="720"/>
          <w:tab w:val="right" w:pos="7938" w:leader="none"/>
        </w:tabs>
        <w:bidi w:val="0"/>
        <w:ind w:hanging="0" w:start="-567" w:end="-794"/>
        <w:jc w:val="both"/>
        <w:rPr>
          <w:rFonts w:ascii="DejaVu Sans" w:hAnsi="DejaVu Sans"/>
          <w:b/>
          <w:bCs/>
          <w:sz w:val="22"/>
          <w:szCs w:val="22"/>
        </w:rPr>
      </w:pPr>
      <w:r>
        <w:rPr>
          <w:rFonts w:ascii="DejaVu Sans" w:hAnsi="DejaVu Sans"/>
          <w:b/>
          <w:bCs/>
          <w:sz w:val="22"/>
          <w:szCs w:val="22"/>
        </w:rPr>
      </w:r>
    </w:p>
    <w:tbl>
      <w:tblPr>
        <w:tblW w:w="9584" w:type="dxa"/>
        <w:jc w:val="start"/>
        <w:tblInd w:w="-455" w:type="dxa"/>
        <w:tblLayout w:type="fixed"/>
        <w:tblCellMar>
          <w:top w:w="55" w:type="dxa"/>
          <w:start w:w="55" w:type="dxa"/>
          <w:bottom w:w="55" w:type="dxa"/>
          <w:end w:w="55" w:type="dxa"/>
        </w:tblCellMar>
      </w:tblPr>
      <w:tblGrid>
        <w:gridCol w:w="852"/>
        <w:gridCol w:w="8027"/>
        <w:gridCol w:w="705"/>
      </w:tblGrid>
      <w:tr>
        <w:trPr/>
        <w:tc>
          <w:tcPr>
            <w:tcW w:w="852" w:type="dxa"/>
            <w:tcBorders>
              <w:top w:val="single" w:sz="4" w:space="0" w:color="000000"/>
              <w:start w:val="single" w:sz="4" w:space="0" w:color="000000"/>
              <w:bottom w:val="single" w:sz="4" w:space="0" w:color="000000"/>
            </w:tcBorders>
            <w:shd w:fill="auto" w:val="clear"/>
          </w:tcPr>
          <w:p>
            <w:pPr>
              <w:pStyle w:val="TableContents"/>
              <w:widowControl w:val="false"/>
              <w:bidi w:val="0"/>
              <w:ind w:firstLine="567" w:start="-567" w:end="0"/>
              <w:jc w:val="both"/>
              <w:rPr>
                <w:rFonts w:ascii="DejaVu Sans" w:hAnsi="DejaVu Sans"/>
                <w:sz w:val="22"/>
                <w:szCs w:val="22"/>
              </w:rPr>
            </w:pPr>
            <w:r>
              <w:rPr>
                <w:rFonts w:ascii="DejaVu Sans" w:hAnsi="DejaVu Sans"/>
                <w:b/>
                <w:bCs/>
                <w:sz w:val="22"/>
                <w:szCs w:val="22"/>
              </w:rPr>
              <w:t>1.</w:t>
            </w:r>
          </w:p>
        </w:tc>
        <w:tc>
          <w:tcPr>
            <w:tcW w:w="8027" w:type="dxa"/>
            <w:tcBorders>
              <w:top w:val="single" w:sz="4" w:space="0" w:color="000000"/>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Apologies for Absence</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Cllr Mrs J Hanson, Cllr Mr C Cummings, Cllr Mrs J Farnworth</w:t>
            </w:r>
          </w:p>
          <w:p>
            <w:pPr>
              <w:pStyle w:val="TableContents"/>
              <w:widowControl w:val="false"/>
              <w:suppressAutoHyphens w:val="true"/>
              <w:overflowPunct w:val="true"/>
              <w:bidi w:val="0"/>
              <w:spacing w:before="0" w:after="0"/>
              <w:ind w:hanging="397" w:start="454" w:end="0"/>
              <w:jc w:val="both"/>
              <w:rPr>
                <w:rFonts w:ascii="DejaVu Sans" w:hAnsi="DejaVu Sans"/>
                <w:color w:val="C9211E"/>
                <w:sz w:val="22"/>
                <w:szCs w:val="22"/>
              </w:rPr>
            </w:pPr>
            <w:r>
              <w:rPr>
                <w:rFonts w:ascii="DejaVu Sans" w:hAnsi="DejaVu Sans"/>
                <w:color w:val="C9211E"/>
                <w:sz w:val="22"/>
                <w:szCs w:val="22"/>
              </w:rPr>
            </w:r>
          </w:p>
        </w:tc>
        <w:tc>
          <w:tcPr>
            <w:tcW w:w="705" w:type="dxa"/>
            <w:tcBorders>
              <w:top w:val="single" w:sz="4" w:space="0" w:color="000000"/>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rPr>
              <w:t>2.</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Public Questions and Statements</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No questions or statements had been received from members of the public.</w:t>
            </w:r>
          </w:p>
          <w:p>
            <w:pPr>
              <w:pStyle w:val="TableContents"/>
              <w:widowControl w:val="false"/>
              <w:suppressAutoHyphens w:val="true"/>
              <w:overflowPunct w:val="true"/>
              <w:bidi w:val="0"/>
              <w:spacing w:before="0" w:after="0"/>
              <w:ind w:hanging="0" w:end="0"/>
              <w:jc w:val="both"/>
              <w:rPr>
                <w:rFonts w:ascii="DejaVu Sans" w:hAnsi="DejaVu Sans"/>
                <w:b w:val="false"/>
                <w:bCs w:val="false"/>
                <w:sz w:val="22"/>
                <w:szCs w:val="22"/>
                <w:u w:val="none"/>
              </w:rPr>
            </w:pPr>
            <w:r>
              <w:rPr>
                <w:rFonts w:ascii="DejaVu Sans" w:hAnsi="DejaVu Sans"/>
                <w:b w:val="false"/>
                <w:bCs w:val="false"/>
                <w:sz w:val="22"/>
                <w:szCs w:val="22"/>
                <w:u w:val="none"/>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rPr>
              <w:t>3.</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Minutes of the Meeting held on 17 February 2025</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The minutes of the meeting held on 17 February 2025 were approved as a true record by all Cllrs present without abstention.</w:t>
            </w:r>
          </w:p>
          <w:p>
            <w:pPr>
              <w:pStyle w:val="TableContents"/>
              <w:widowControl w:val="false"/>
              <w:jc w:val="both"/>
              <w:rPr>
                <w:rFonts w:ascii="DejaVu Sans" w:hAnsi="DejaVu Sans"/>
                <w:b w:val="false"/>
                <w:bCs w:val="false"/>
                <w:sz w:val="22"/>
                <w:szCs w:val="22"/>
                <w:u w:val="none"/>
              </w:rPr>
            </w:pPr>
            <w:r>
              <w:rPr>
                <w:rFonts w:ascii="DejaVu Sans" w:hAnsi="DejaVu Sans"/>
                <w:b w:val="false"/>
                <w:bCs w:val="false"/>
                <w:sz w:val="22"/>
                <w:szCs w:val="22"/>
                <w:u w:val="none"/>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suppressAutoHyphens w:val="true"/>
              <w:overflowPunct w:val="true"/>
              <w:bidi w:val="0"/>
              <w:spacing w:lineRule="auto" w:line="240" w:before="0" w:after="0"/>
              <w:ind w:hanging="0" w:start="-57" w:end="-454"/>
              <w:jc w:val="both"/>
              <w:rPr>
                <w:rFonts w:ascii="DejaVu Sans" w:hAnsi="DejaVu Sans"/>
                <w:sz w:val="22"/>
                <w:szCs w:val="22"/>
              </w:rPr>
            </w:pPr>
            <w:r>
              <w:rPr>
                <w:rFonts w:ascii="DejaVu Sans" w:hAnsi="DejaVu Sans"/>
                <w:b/>
                <w:bCs/>
                <w:sz w:val="22"/>
                <w:szCs w:val="22"/>
              </w:rPr>
              <w:t>4.</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Highway Matters</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suppressAutoHyphens w:val="true"/>
              <w:overflowPunct w:val="true"/>
              <w:bidi w:val="0"/>
              <w:spacing w:lineRule="auto" w:line="240" w:before="0" w:after="0"/>
              <w:ind w:hanging="0" w:start="-57" w:end="-454"/>
              <w:jc w:val="both"/>
              <w:rPr>
                <w:rFonts w:ascii="DejaVu Sans" w:hAnsi="DejaVu Sans"/>
                <w:sz w:val="22"/>
                <w:szCs w:val="22"/>
              </w:rPr>
            </w:pPr>
            <w:r>
              <w:rPr>
                <w:rFonts w:ascii="DejaVu Sans" w:hAnsi="DejaVu Sans"/>
                <w:b w:val="false"/>
                <w:bCs w:val="false"/>
                <w:sz w:val="22"/>
                <w:szCs w:val="22"/>
              </w:rPr>
              <w:t>4.1</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Nothing to report</w:t>
            </w:r>
          </w:p>
          <w:p>
            <w:pPr>
              <w:pStyle w:val="TableContents"/>
              <w:widowControl w:val="false"/>
              <w:jc w:val="both"/>
              <w:rPr>
                <w:rFonts w:ascii="DejaVu Sans" w:hAnsi="DejaVu Sans"/>
                <w:sz w:val="22"/>
                <w:szCs w:val="22"/>
                <w:u w:val="none"/>
              </w:rPr>
            </w:pPr>
            <w:r>
              <w:rPr>
                <w:rFonts w:ascii="DejaVu Sans" w:hAnsi="DejaVu Sans"/>
                <w:sz w:val="22"/>
                <w:szCs w:val="22"/>
                <w:u w:val="none"/>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suppressAutoHyphens w:val="true"/>
              <w:overflowPunct w:val="true"/>
              <w:bidi w:val="0"/>
              <w:spacing w:lineRule="auto" w:line="240" w:before="0" w:after="0"/>
              <w:ind w:hanging="0" w:start="-57" w:end="-454"/>
              <w:jc w:val="both"/>
              <w:rPr>
                <w:rFonts w:ascii="DejaVu Sans" w:hAnsi="DejaVu Sans"/>
                <w:sz w:val="22"/>
                <w:szCs w:val="22"/>
              </w:rPr>
            </w:pPr>
            <w:r>
              <w:rPr>
                <w:rFonts w:ascii="DejaVu Sans" w:hAnsi="DejaVu Sans"/>
                <w:b/>
                <w:bCs/>
                <w:sz w:val="22"/>
                <w:szCs w:val="22"/>
              </w:rPr>
              <w:t>5.</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Police Matters</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600" w:hRule="atLeast"/>
        </w:trPr>
        <w:tc>
          <w:tcPr>
            <w:tcW w:w="852" w:type="dxa"/>
            <w:tcBorders>
              <w:start w:val="single" w:sz="4" w:space="0" w:color="000000"/>
              <w:bottom w:val="single" w:sz="4" w:space="0" w:color="000000"/>
            </w:tcBorders>
            <w:shd w:fill="auto" w:val="clear"/>
          </w:tcPr>
          <w:p>
            <w:pPr>
              <w:pStyle w:val="TableContents"/>
              <w:widowControl w:val="false"/>
              <w:suppressAutoHyphens w:val="true"/>
              <w:overflowPunct w:val="true"/>
              <w:bidi w:val="0"/>
              <w:spacing w:lineRule="auto" w:line="240" w:before="0" w:after="0"/>
              <w:ind w:firstLine="510" w:start="-567" w:end="0"/>
              <w:jc w:val="both"/>
              <w:rPr>
                <w:rFonts w:ascii="DejaVu Sans" w:hAnsi="DejaVu Sans"/>
                <w:sz w:val="22"/>
                <w:szCs w:val="22"/>
              </w:rPr>
            </w:pPr>
            <w:r>
              <w:rPr>
                <w:rFonts w:ascii="DejaVu Sans" w:hAnsi="DejaVu Sans"/>
                <w:sz w:val="22"/>
                <w:szCs w:val="22"/>
              </w:rPr>
              <w:t>5.1</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PC Olesqui  had been invited to the meeting but had not responded.</w:t>
            </w:r>
          </w:p>
          <w:p>
            <w:pPr>
              <w:pStyle w:val="TableContents"/>
              <w:widowControl w:val="false"/>
              <w:jc w:val="both"/>
              <w:rPr>
                <w:rFonts w:ascii="DejaVu Sans" w:hAnsi="DejaVu Sans"/>
                <w:b w:val="false"/>
                <w:bCs w:val="false"/>
                <w:sz w:val="22"/>
                <w:szCs w:val="22"/>
                <w:u w:val="none"/>
              </w:rPr>
            </w:pPr>
            <w:r>
              <w:rPr>
                <w:rFonts w:ascii="DejaVu Sans" w:hAnsi="DejaVu Sans"/>
                <w:b w:val="false"/>
                <w:bCs w:val="false"/>
                <w:sz w:val="22"/>
                <w:szCs w:val="22"/>
                <w:u w:val="none"/>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val="false"/>
                <w:bCs w:val="false"/>
                <w:sz w:val="22"/>
                <w:szCs w:val="22"/>
                <w:u w:val="none"/>
              </w:rPr>
              <w:t>6.</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Financial Matters</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val="false"/>
                <w:bCs w:val="false"/>
                <w:sz w:val="22"/>
                <w:szCs w:val="22"/>
                <w:u w:val="none"/>
              </w:rPr>
              <w:t>6.1</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t>Funds received</w:t>
            </w:r>
          </w:p>
          <w:p>
            <w:pPr>
              <w:pStyle w:val="TableContents"/>
              <w:widowControl w:val="false"/>
              <w:numPr>
                <w:ilvl w:val="0"/>
                <w:numId w:val="6"/>
              </w:numPr>
              <w:jc w:val="both"/>
              <w:rPr>
                <w:rFonts w:ascii="DejaVu Sans" w:hAnsi="DejaVu Sans"/>
                <w:sz w:val="22"/>
                <w:szCs w:val="22"/>
              </w:rPr>
            </w:pPr>
            <w:r>
              <w:rPr>
                <w:rFonts w:ascii="DejaVu Sans" w:hAnsi="DejaVu Sans"/>
                <w:sz w:val="22"/>
                <w:szCs w:val="22"/>
              </w:rPr>
              <w:t xml:space="preserve"> </w:t>
            </w:r>
            <w:r>
              <w:rPr>
                <w:rFonts w:ascii="DejaVu Sans" w:hAnsi="DejaVu Sans"/>
                <w:sz w:val="22"/>
                <w:szCs w:val="22"/>
              </w:rPr>
              <w:t>None received</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val="false"/>
                <w:bCs w:val="false"/>
                <w:sz w:val="22"/>
                <w:szCs w:val="22"/>
                <w:u w:val="none"/>
              </w:rPr>
              <w:t>6.2</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Bank Balance at 28.02.25</w:t>
            </w:r>
          </w:p>
          <w:p>
            <w:pPr>
              <w:pStyle w:val="TableContents"/>
              <w:widowControl w:val="false"/>
              <w:numPr>
                <w:ilvl w:val="0"/>
                <w:numId w:val="1"/>
              </w:numPr>
              <w:jc w:val="both"/>
              <w:rPr>
                <w:rFonts w:ascii="DejaVu Sans" w:hAnsi="DejaVu Sans"/>
                <w:sz w:val="22"/>
                <w:szCs w:val="22"/>
              </w:rPr>
            </w:pPr>
            <w:r>
              <w:rPr>
                <w:rFonts w:ascii="DejaVu Sans" w:hAnsi="DejaVu Sans"/>
                <w:b w:val="false"/>
                <w:bCs w:val="false"/>
                <w:sz w:val="22"/>
                <w:szCs w:val="22"/>
                <w:u w:val="none"/>
              </w:rPr>
              <w:t>Charity  Account £4,219.45</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There were no questions about the financial statistics circulated for February 2025.</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6.3</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t>S137 Community Grant request</w:t>
            </w:r>
          </w:p>
          <w:p>
            <w:pPr>
              <w:pStyle w:val="TableContents"/>
              <w:widowControl w:val="false"/>
              <w:jc w:val="both"/>
              <w:rPr>
                <w:rFonts w:ascii="DejaVu Sans" w:hAnsi="DejaVu Sans"/>
                <w:sz w:val="22"/>
                <w:szCs w:val="22"/>
              </w:rPr>
            </w:pPr>
            <w:r>
              <w:rPr>
                <w:rFonts w:ascii="DejaVu Sans" w:hAnsi="DejaVu Sans"/>
                <w:sz w:val="22"/>
                <w:szCs w:val="22"/>
              </w:rPr>
              <w:t>The Clerk declared an interest in this request as a member of Crossley Street Surgery’s Patient Participatients Group and explained that the appeal had been over subscribed within a few days of launch. As a result, the appeal had been closed. Cllrs asked the Clerk to write to the PPG and congratulate it on its successful appeal and confirmed that they would consider any further request in the future.</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t>LTIG</w:t>
            </w:r>
          </w:p>
        </w:tc>
      </w:tr>
      <w:tr>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val="false"/>
                <w:bCs w:val="false"/>
                <w:sz w:val="22"/>
                <w:szCs w:val="22"/>
                <w:u w:val="none"/>
              </w:rPr>
              <w:t>6.4</w:t>
            </w:r>
          </w:p>
        </w:tc>
        <w:tc>
          <w:tcPr>
            <w:tcW w:w="8027" w:type="dxa"/>
            <w:tcBorders>
              <w:start w:val="single" w:sz="4" w:space="0" w:color="000000"/>
              <w:bottom w:val="single" w:sz="4" w:space="0" w:color="000000"/>
            </w:tcBorders>
            <w:shd w:fill="auto" w:val="clear"/>
          </w:tcPr>
          <w:p>
            <w:pPr>
              <w:pStyle w:val="TableContents"/>
              <w:widowControl w:val="false"/>
              <w:spacing w:lineRule="auto" w:line="240"/>
              <w:jc w:val="both"/>
              <w:rPr>
                <w:rFonts w:ascii="DejaVu Sans" w:hAnsi="DejaVu Sans"/>
                <w:sz w:val="22"/>
                <w:szCs w:val="22"/>
              </w:rPr>
            </w:pPr>
            <w:r>
              <w:rPr>
                <w:rFonts w:ascii="DejaVu Sans" w:hAnsi="DejaVu Sans"/>
                <w:b w:val="false"/>
                <w:bCs w:val="false"/>
                <w:sz w:val="22"/>
                <w:szCs w:val="22"/>
              </w:rPr>
              <w:t>Invoices Received and paid/to be paid</w:t>
            </w:r>
          </w:p>
          <w:p>
            <w:pPr>
              <w:pStyle w:val="TableContents"/>
              <w:widowControl w:val="false"/>
              <w:numPr>
                <w:ilvl w:val="0"/>
                <w:numId w:val="4"/>
              </w:numPr>
              <w:spacing w:lineRule="auto" w:line="240"/>
              <w:jc w:val="both"/>
              <w:rPr>
                <w:rFonts w:ascii="DejaVu Sans" w:hAnsi="DejaVu Sans"/>
                <w:sz w:val="22"/>
                <w:szCs w:val="22"/>
              </w:rPr>
            </w:pPr>
            <w:r>
              <w:rPr>
                <w:rFonts w:eastAsia="Times New Roman" w:cs="Times New Roman" w:ascii="DejaVu Sans" w:hAnsi="DejaVu Sans"/>
                <w:b w:val="false"/>
                <w:bCs w:val="false"/>
                <w:color w:val="00000A"/>
                <w:kern w:val="0"/>
                <w:sz w:val="22"/>
                <w:szCs w:val="22"/>
                <w:lang w:val="en-GB" w:eastAsia="en-US" w:bidi="ar-SA"/>
              </w:rPr>
              <w:t>Defib Supplies Ltd £81.53 (£67.85 + £13.59 VAT) paid 10.03.25, replacement pads for Bilton in Ainsty defibrillator</w:t>
            </w:r>
          </w:p>
          <w:p>
            <w:pPr>
              <w:pStyle w:val="TableContents"/>
              <w:widowControl w:val="false"/>
              <w:spacing w:lineRule="auto" w:line="240"/>
              <w:jc w:val="both"/>
              <w:rPr>
                <w:rFonts w:ascii="DejaVu Sans" w:hAnsi="DejaVu Sans" w:eastAsia="Times New Roman" w:cs="Times New Roman"/>
                <w:b w:val="false"/>
                <w:bCs w:val="false"/>
                <w:color w:val="00000A"/>
                <w:kern w:val="0"/>
                <w:sz w:val="22"/>
                <w:szCs w:val="22"/>
                <w:lang w:val="en-GB" w:eastAsia="en-US" w:bidi="ar-SA"/>
              </w:rPr>
            </w:pPr>
            <w:r>
              <w:rPr>
                <w:rFonts w:eastAsia="Times New Roman" w:cs="Times New Roman" w:ascii="DejaVu Sans" w:hAnsi="DejaVu Sans"/>
                <w:b w:val="false"/>
                <w:bCs w:val="false"/>
                <w:color w:val="00000A"/>
                <w:kern w:val="0"/>
                <w:sz w:val="22"/>
                <w:szCs w:val="22"/>
                <w:lang w:val="en-GB" w:eastAsia="en-US" w:bidi="ar-SA"/>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3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u w:val="none"/>
              </w:rPr>
              <w:t>7.</w:t>
            </w:r>
          </w:p>
        </w:tc>
        <w:tc>
          <w:tcPr>
            <w:tcW w:w="8027" w:type="dxa"/>
            <w:tcBorders>
              <w:start w:val="single" w:sz="4" w:space="0" w:color="000000"/>
              <w:bottom w:val="single" w:sz="4" w:space="0" w:color="000000"/>
            </w:tcBorders>
            <w:shd w:fill="auto" w:val="clear"/>
          </w:tcPr>
          <w:p>
            <w:pPr>
              <w:pStyle w:val="TableContents"/>
              <w:widowControl w:val="false"/>
              <w:spacing w:lineRule="auto" w:line="240"/>
              <w:jc w:val="both"/>
              <w:rPr>
                <w:rFonts w:ascii="DejaVu Sans" w:hAnsi="DejaVu Sans"/>
                <w:sz w:val="22"/>
                <w:szCs w:val="22"/>
              </w:rPr>
            </w:pPr>
            <w:r>
              <w:rPr>
                <w:rFonts w:ascii="DejaVu Sans" w:hAnsi="DejaVu Sans"/>
                <w:b/>
                <w:bCs/>
                <w:sz w:val="22"/>
                <w:szCs w:val="22"/>
                <w:u w:val="single"/>
              </w:rPr>
              <w:t>Planning and Related Matters</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700"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val="false"/>
                <w:bCs w:val="false"/>
                <w:sz w:val="22"/>
                <w:szCs w:val="22"/>
                <w:u w:val="none"/>
              </w:rPr>
              <w:t>7.1</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Planning  applications received and to be determined</w:t>
            </w:r>
          </w:p>
          <w:p>
            <w:pPr>
              <w:pStyle w:val="TableContents"/>
              <w:widowControl w:val="false"/>
              <w:numPr>
                <w:ilvl w:val="0"/>
                <w:numId w:val="2"/>
              </w:numPr>
              <w:jc w:val="both"/>
              <w:rPr>
                <w:rFonts w:ascii="DejaVu Sans" w:hAnsi="DejaVu Sans"/>
                <w:sz w:val="22"/>
                <w:szCs w:val="22"/>
              </w:rPr>
            </w:pPr>
            <w:r>
              <w:rPr>
                <w:rFonts w:ascii="DejaVu Sans" w:hAnsi="DejaVu Sans"/>
                <w:b w:val="false"/>
                <w:bCs w:val="false"/>
                <w:sz w:val="22"/>
                <w:szCs w:val="22"/>
                <w:u w:val="none"/>
              </w:rPr>
              <w:t>None received</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700"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7.2</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Planning decision notifications received</w:t>
            </w:r>
          </w:p>
          <w:p>
            <w:pPr>
              <w:pStyle w:val="TableContents"/>
              <w:widowControl w:val="false"/>
              <w:numPr>
                <w:ilvl w:val="0"/>
                <w:numId w:val="3"/>
              </w:numPr>
              <w:jc w:val="both"/>
              <w:rPr>
                <w:rFonts w:ascii="DejaVu Sans" w:hAnsi="DejaVu Sans"/>
                <w:sz w:val="22"/>
                <w:szCs w:val="22"/>
              </w:rPr>
            </w:pPr>
            <w:r>
              <w:rPr>
                <w:rFonts w:ascii="DejaVu Sans" w:hAnsi="DejaVu Sans"/>
                <w:b/>
                <w:bCs/>
                <w:sz w:val="22"/>
                <w:szCs w:val="22"/>
                <w:u w:val="none"/>
              </w:rPr>
              <w:t xml:space="preserve"> </w:t>
            </w:r>
            <w:r>
              <w:rPr>
                <w:rFonts w:ascii="DejaVu Sans" w:hAnsi="DejaVu Sans"/>
                <w:b w:val="false"/>
                <w:bCs w:val="false"/>
                <w:sz w:val="22"/>
                <w:szCs w:val="22"/>
                <w:u w:val="none"/>
              </w:rPr>
              <w:t>None received</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700"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7.3</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t>Planning Enforcement</w:t>
            </w:r>
          </w:p>
          <w:p>
            <w:pPr>
              <w:pStyle w:val="TableContents"/>
              <w:widowControl w:val="false"/>
              <w:numPr>
                <w:ilvl w:val="0"/>
                <w:numId w:val="5"/>
              </w:numPr>
              <w:jc w:val="both"/>
              <w:rPr>
                <w:rFonts w:ascii="DejaVu Sans" w:hAnsi="DejaVu Sans"/>
                <w:sz w:val="22"/>
                <w:szCs w:val="22"/>
              </w:rPr>
            </w:pPr>
            <w:r>
              <w:rPr>
                <w:rFonts w:ascii="DejaVu Sans" w:hAnsi="DejaVu Sans"/>
                <w:sz w:val="22"/>
                <w:szCs w:val="22"/>
              </w:rPr>
              <w:t>Illegal containers Elmfield Main Street Bickerton - update</w:t>
            </w:r>
          </w:p>
          <w:p>
            <w:pPr>
              <w:pStyle w:val="TableContents"/>
              <w:widowControl w:val="false"/>
              <w:jc w:val="both"/>
              <w:rPr>
                <w:rFonts w:ascii="DejaVu Sans" w:hAnsi="DejaVu Sans"/>
                <w:sz w:val="22"/>
                <w:szCs w:val="22"/>
              </w:rPr>
            </w:pPr>
            <w:r>
              <w:rPr>
                <w:rFonts w:ascii="DejaVu Sans" w:hAnsi="DejaVu Sans"/>
                <w:sz w:val="22"/>
                <w:szCs w:val="22"/>
              </w:rPr>
              <w:t>The Clerk had made a formal complaint to NYC regarding Enforcement Team failings Harrogate. The complaint had been acknowledged and a response  promised by 21 March 2025.</w:t>
            </w:r>
          </w:p>
          <w:p>
            <w:pPr>
              <w:pStyle w:val="TableContents"/>
              <w:widowControl w:val="false"/>
              <w:jc w:val="both"/>
              <w:rPr>
                <w:rFonts w:ascii="DejaVu Sans" w:hAnsi="DejaVu Sans"/>
                <w:sz w:val="22"/>
                <w:szCs w:val="22"/>
              </w:rPr>
            </w:pPr>
            <w:r>
              <w:rPr>
                <w:rFonts w:ascii="DejaVu Sans" w:hAnsi="DejaVu Sans"/>
                <w:sz w:val="22"/>
                <w:szCs w:val="22"/>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9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u w:val="none"/>
              </w:rPr>
              <w:t>8.</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PC Administration</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9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8.1</w:t>
            </w:r>
          </w:p>
        </w:tc>
        <w:tc>
          <w:tcPr>
            <w:tcW w:w="8027" w:type="dxa"/>
            <w:tcBorders>
              <w:start w:val="single" w:sz="4" w:space="0" w:color="000000"/>
              <w:bottom w:val="single" w:sz="4" w:space="0" w:color="000000"/>
            </w:tcBorders>
            <w:shd w:fill="auto" w:val="clear"/>
          </w:tcPr>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The grass verge maintenance in the Parish 2025.</w:t>
            </w:r>
          </w:p>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The former Contractor had contacted the Clerk, as the sale of his business had not been completed. He will continue to undertake the verge maintenance works in the Parish for 2025 for the new rate of £314.00 per visit and £29.00 for spraying kerbs/highway surface junctions when necessary.</w:t>
            </w:r>
          </w:p>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Cllrs approved the new arrangements at the revised prices.</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9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8.2</w:t>
            </w:r>
          </w:p>
        </w:tc>
        <w:tc>
          <w:tcPr>
            <w:tcW w:w="8027" w:type="dxa"/>
            <w:tcBorders>
              <w:start w:val="single" w:sz="4" w:space="0" w:color="000000"/>
              <w:bottom w:val="single" w:sz="4" w:space="0" w:color="000000"/>
            </w:tcBorders>
            <w:shd w:fill="auto" w:val="clear"/>
          </w:tcPr>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Rebuilding of the Village Pillar on the B1224 following an RTA</w:t>
            </w:r>
          </w:p>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The contractor had contacted the Clerk as it was proving difficult to find a manufacturer of replacement signs for the  rebuilt panel to the West of Bickerton on the B1224. The Contractor had been advised that the original signs were in the safekeeping of a local resident and could be used if undamaged. The resident had confirmed that he had the signs and they were in good condition and could be reused.  The Contractor will arrange to re fix the signs in the next few days.  An image of the completed pillar can then be forwarded to the Insurance Company to pass to Loss Adjusters acting for the motorists insurers, so that the PC can be paid the excess on the PC’s Insurance Policy</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90"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sz w:val="22"/>
                <w:szCs w:val="22"/>
              </w:rPr>
              <w:t>8.3</w:t>
            </w:r>
          </w:p>
        </w:tc>
        <w:tc>
          <w:tcPr>
            <w:tcW w:w="8027" w:type="dxa"/>
            <w:tcBorders>
              <w:start w:val="single" w:sz="4" w:space="0" w:color="000000"/>
              <w:bottom w:val="single" w:sz="4" w:space="0" w:color="000000"/>
            </w:tcBorders>
            <w:shd w:fill="auto" w:val="clear"/>
          </w:tcPr>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Resilience Meetings- update</w:t>
            </w:r>
          </w:p>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t>No further resilience meetings had been held.</w:t>
            </w:r>
          </w:p>
          <w:p>
            <w:pPr>
              <w:pStyle w:val="TableContents"/>
              <w:widowControl w:val="false"/>
              <w:numPr>
                <w:ilvl w:val="0"/>
                <w:numId w:val="0"/>
              </w:numPr>
              <w:suppressAutoHyphens w:val="true"/>
              <w:overflowPunct w:val="true"/>
              <w:bidi w:val="0"/>
              <w:spacing w:before="0" w:after="0"/>
              <w:ind w:hanging="0" w:start="0" w:end="0"/>
              <w:jc w:val="both"/>
              <w:rPr>
                <w:rFonts w:ascii="DejaVu Sans" w:hAnsi="DejaVu Sans"/>
                <w:sz w:val="22"/>
                <w:szCs w:val="22"/>
              </w:rPr>
            </w:pPr>
            <w:r>
              <w:rPr>
                <w:rFonts w:ascii="DejaVu Sans" w:hAnsi="DejaVu Sans"/>
                <w:sz w:val="22"/>
                <w:szCs w:val="22"/>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r>
        <w:trPr>
          <w:trHeight w:val="39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u w:val="none"/>
              </w:rPr>
              <w:t>10.</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val="false"/>
                <w:bCs w:val="false"/>
                <w:sz w:val="22"/>
                <w:szCs w:val="22"/>
                <w:u w:val="none"/>
              </w:rPr>
              <w:t>Councillor’s Business Items for the next Meeting</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The Clerk confirmed that he would contact the Internal Auditor used previously to agree the work again this year.  Cllrs approved of this action.</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The Clerk’s quarterly invoice would be circulated for approval at the end of March, which is the  end of the PAYE year.</w:t>
            </w:r>
          </w:p>
          <w:p>
            <w:pPr>
              <w:pStyle w:val="TableContents"/>
              <w:widowControl w:val="false"/>
              <w:jc w:val="both"/>
              <w:rPr>
                <w:rFonts w:ascii="DejaVu Sans" w:hAnsi="DejaVu Sans"/>
                <w:b w:val="false"/>
                <w:bCs w:val="false"/>
                <w:sz w:val="22"/>
                <w:szCs w:val="22"/>
                <w:u w:val="none"/>
              </w:rPr>
            </w:pPr>
            <w:r>
              <w:rPr>
                <w:rFonts w:ascii="DejaVu Sans" w:hAnsi="DejaVu Sans"/>
                <w:b w:val="false"/>
                <w:bCs w:val="false"/>
                <w:sz w:val="22"/>
                <w:szCs w:val="22"/>
                <w:u w:val="none"/>
              </w:rPr>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p>
            <w:pPr>
              <w:pStyle w:val="TableContents"/>
              <w:widowControl w:val="false"/>
              <w:jc w:val="both"/>
              <w:rPr>
                <w:rFonts w:ascii="DejaVu Sans" w:hAnsi="DejaVu Sans"/>
                <w:sz w:val="22"/>
                <w:szCs w:val="22"/>
              </w:rPr>
            </w:pPr>
            <w:r>
              <w:rPr>
                <w:rFonts w:ascii="DejaVu Sans" w:hAnsi="DejaVu Sans"/>
                <w:sz w:val="22"/>
                <w:szCs w:val="22"/>
              </w:rPr>
            </w:r>
          </w:p>
        </w:tc>
      </w:tr>
      <w:tr>
        <w:trPr>
          <w:trHeight w:val="394" w:hRule="atLeast"/>
        </w:trPr>
        <w:tc>
          <w:tcPr>
            <w:tcW w:w="852" w:type="dxa"/>
            <w:tcBorders>
              <w:start w:val="single" w:sz="4" w:space="0" w:color="000000"/>
              <w:bottom w:val="single" w:sz="4" w:space="0" w:color="000000"/>
            </w:tcBorders>
            <w:shd w:fill="auto" w:val="clear"/>
          </w:tcPr>
          <w:p>
            <w:pPr>
              <w:pStyle w:val="TableContents"/>
              <w:widowControl w:val="false"/>
              <w:bidi w:val="0"/>
              <w:spacing w:lineRule="auto" w:line="240"/>
              <w:ind w:firstLine="567" w:start="-567" w:end="0"/>
              <w:jc w:val="both"/>
              <w:rPr>
                <w:rFonts w:ascii="DejaVu Sans" w:hAnsi="DejaVu Sans"/>
                <w:sz w:val="22"/>
                <w:szCs w:val="22"/>
              </w:rPr>
            </w:pPr>
            <w:r>
              <w:rPr>
                <w:rFonts w:ascii="DejaVu Sans" w:hAnsi="DejaVu Sans"/>
                <w:b/>
                <w:bCs/>
                <w:sz w:val="22"/>
                <w:szCs w:val="22"/>
                <w:u w:val="none"/>
              </w:rPr>
              <w:t>11.</w:t>
            </w:r>
          </w:p>
        </w:tc>
        <w:tc>
          <w:tcPr>
            <w:tcW w:w="8027" w:type="dxa"/>
            <w:tcBorders>
              <w:start w:val="single" w:sz="4" w:space="0" w:color="000000"/>
              <w:bottom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b/>
                <w:bCs/>
                <w:sz w:val="22"/>
                <w:szCs w:val="22"/>
                <w:u w:val="single"/>
              </w:rPr>
              <w:t>Dates for Future monthly Meetings</w:t>
            </w:r>
          </w:p>
          <w:p>
            <w:pPr>
              <w:pStyle w:val="TableContents"/>
              <w:widowControl w:val="false"/>
              <w:jc w:val="both"/>
              <w:rPr>
                <w:rFonts w:ascii="DejaVu Sans" w:hAnsi="DejaVu Sans"/>
                <w:sz w:val="22"/>
                <w:szCs w:val="22"/>
              </w:rPr>
            </w:pPr>
            <w:r>
              <w:rPr>
                <w:rFonts w:ascii="DejaVu Sans" w:hAnsi="DejaVu Sans"/>
                <w:b/>
                <w:bCs/>
                <w:sz w:val="22"/>
                <w:szCs w:val="22"/>
                <w:u w:val="none"/>
              </w:rPr>
              <w:t>14 April, 19 May, 16 June 2025</w:t>
            </w:r>
          </w:p>
          <w:p>
            <w:pPr>
              <w:pStyle w:val="TableContents"/>
              <w:widowControl w:val="false"/>
              <w:jc w:val="both"/>
              <w:rPr>
                <w:rFonts w:ascii="DejaVu Sans" w:hAnsi="DejaVu Sans"/>
                <w:sz w:val="22"/>
                <w:szCs w:val="22"/>
              </w:rPr>
            </w:pPr>
            <w:r>
              <w:rPr>
                <w:rFonts w:ascii="DejaVu Sans" w:hAnsi="DejaVu Sans"/>
                <w:b w:val="false"/>
                <w:bCs w:val="false"/>
                <w:sz w:val="22"/>
                <w:szCs w:val="22"/>
                <w:u w:val="none"/>
              </w:rPr>
              <w:t>Meetings to be held in Tockwith Sports Hall at 7.30pm</w:t>
            </w:r>
          </w:p>
        </w:tc>
        <w:tc>
          <w:tcPr>
            <w:tcW w:w="705" w:type="dxa"/>
            <w:tcBorders>
              <w:start w:val="single" w:sz="4" w:space="0" w:color="000000"/>
              <w:bottom w:val="single" w:sz="4" w:space="0" w:color="000000"/>
              <w:end w:val="single" w:sz="4" w:space="0" w:color="000000"/>
            </w:tcBorders>
            <w:shd w:fill="auto" w:val="clear"/>
          </w:tcPr>
          <w:p>
            <w:pPr>
              <w:pStyle w:val="TableContents"/>
              <w:widowControl w:val="false"/>
              <w:jc w:val="both"/>
              <w:rPr>
                <w:rFonts w:ascii="DejaVu Sans" w:hAnsi="DejaVu Sans"/>
                <w:sz w:val="22"/>
                <w:szCs w:val="22"/>
              </w:rPr>
            </w:pPr>
            <w:r>
              <w:rPr>
                <w:rFonts w:ascii="DejaVu Sans" w:hAnsi="DejaVu Sans"/>
                <w:sz w:val="22"/>
                <w:szCs w:val="22"/>
              </w:rPr>
            </w:r>
          </w:p>
        </w:tc>
      </w:tr>
    </w:tbl>
    <w:p>
      <w:pPr>
        <w:pStyle w:val="Normal"/>
        <w:widowControl/>
        <w:tabs>
          <w:tab w:val="clear" w:pos="720"/>
          <w:tab w:val="right" w:pos="7938" w:leader="none"/>
        </w:tabs>
        <w:bidi w:val="0"/>
        <w:ind w:hanging="0" w:start="-567" w:end="-794"/>
        <w:jc w:val="both"/>
        <w:rPr>
          <w:rFonts w:ascii="DejaVu Sans" w:hAnsi="DejaVu Sans"/>
          <w:b w:val="false"/>
          <w:bCs w:val="false"/>
          <w:sz w:val="22"/>
          <w:szCs w:val="22"/>
          <w:u w:val="single"/>
        </w:rPr>
      </w:pPr>
      <w:r>
        <w:rPr>
          <w:rFonts w:ascii="DejaVu Sans" w:hAnsi="DejaVu Sans"/>
          <w:b w:val="false"/>
          <w:bCs w:val="false"/>
          <w:sz w:val="22"/>
          <w:szCs w:val="22"/>
          <w:u w:val="single"/>
        </w:rPr>
      </w:r>
    </w:p>
    <w:p>
      <w:pPr>
        <w:pStyle w:val="Normal"/>
        <w:widowControl/>
        <w:tabs>
          <w:tab w:val="clear" w:pos="720"/>
          <w:tab w:val="right" w:pos="7938" w:leader="none"/>
        </w:tabs>
        <w:bidi w:val="0"/>
        <w:ind w:hanging="0" w:start="-567" w:end="-794"/>
        <w:jc w:val="both"/>
        <w:rPr>
          <w:rFonts w:ascii="DejaVu Sans" w:hAnsi="DejaVu Sans"/>
          <w:sz w:val="22"/>
          <w:szCs w:val="22"/>
        </w:rPr>
      </w:pPr>
      <w:r>
        <w:rPr>
          <w:rFonts w:ascii="DejaVu Sans" w:hAnsi="DejaVu Sans"/>
          <w:b w:val="false"/>
          <w:bCs w:val="false"/>
          <w:sz w:val="22"/>
          <w:szCs w:val="22"/>
          <w:u w:val="none"/>
        </w:rPr>
        <w:t>Clerk to the Parish Council:  L T I Grant Tel.: +44 7976 263218</w:t>
      </w:r>
    </w:p>
    <w:p>
      <w:pPr>
        <w:pStyle w:val="Normal"/>
        <w:widowControl/>
        <w:tabs>
          <w:tab w:val="clear" w:pos="720"/>
          <w:tab w:val="right" w:pos="7938" w:leader="none"/>
        </w:tabs>
        <w:bidi w:val="0"/>
        <w:ind w:hanging="0" w:start="-567" w:end="-794"/>
        <w:jc w:val="both"/>
        <w:rPr/>
      </w:pPr>
      <w:r>
        <w:rPr>
          <w:rFonts w:ascii="DejaVu Sans" w:hAnsi="DejaVu Sans"/>
          <w:b w:val="false"/>
          <w:bCs w:val="false"/>
          <w:sz w:val="22"/>
          <w:szCs w:val="22"/>
          <w:u w:val="none"/>
        </w:rPr>
        <w:t xml:space="preserve">Email:  </w:t>
      </w:r>
      <w:hyperlink r:id="rId2">
        <w:r>
          <w:rPr>
            <w:rStyle w:val="Hyperlink"/>
            <w:rFonts w:ascii="DejaVu Sans" w:hAnsi="DejaVu Sans"/>
            <w:b w:val="false"/>
            <w:bCs w:val="false"/>
            <w:sz w:val="22"/>
            <w:szCs w:val="22"/>
            <w:u w:val="none"/>
          </w:rPr>
          <w:t>clerk@biltoninainstywithbickerton-pc.gov.uk</w:t>
        </w:r>
      </w:hyperlink>
      <w:r>
        <w:rPr>
          <w:rFonts w:ascii="DejaVu Sans" w:hAnsi="DejaVu Sans"/>
          <w:b w:val="false"/>
          <w:bCs w:val="false"/>
          <w:sz w:val="22"/>
          <w:szCs w:val="22"/>
          <w:u w:val="none"/>
        </w:rPr>
        <w:t xml:space="preserve"> </w:t>
      </w:r>
    </w:p>
    <w:p>
      <w:pPr>
        <w:pStyle w:val="Normal"/>
        <w:widowControl/>
        <w:tabs>
          <w:tab w:val="clear" w:pos="720"/>
          <w:tab w:val="right" w:pos="7938" w:leader="none"/>
        </w:tabs>
        <w:bidi w:val="0"/>
        <w:ind w:hanging="0" w:start="-567" w:end="-794"/>
        <w:jc w:val="both"/>
        <w:rPr/>
      </w:pPr>
      <w:r>
        <w:rPr>
          <w:rFonts w:ascii="DejaVu Sans" w:hAnsi="DejaVu Sans"/>
          <w:b w:val="false"/>
          <w:bCs w:val="false"/>
          <w:sz w:val="22"/>
          <w:szCs w:val="22"/>
          <w:u w:val="none"/>
        </w:rPr>
        <w:t xml:space="preserve">Chairman:   Cllr Mrs J Hanson:  </w:t>
      </w:r>
      <w:hyperlink r:id="rId3">
        <w:r>
          <w:rPr>
            <w:rStyle w:val="Hyperlink"/>
            <w:rFonts w:ascii="DejaVu Sans" w:hAnsi="DejaVu Sans"/>
            <w:b w:val="false"/>
            <w:bCs w:val="false"/>
            <w:sz w:val="22"/>
            <w:szCs w:val="22"/>
            <w:u w:val="none"/>
          </w:rPr>
          <w:t>chair@biltoninainstywithbickerton-pc.gov.uk</w:t>
        </w:r>
      </w:hyperlink>
      <w:r>
        <w:rPr>
          <w:rFonts w:ascii="DejaVu Sans" w:hAnsi="DejaVu Sans"/>
          <w:b w:val="false"/>
          <w:bCs w:val="false"/>
          <w:sz w:val="22"/>
          <w:szCs w:val="22"/>
          <w:u w:val="none"/>
        </w:rPr>
        <w:t xml:space="preserve"> </w:t>
      </w:r>
    </w:p>
    <w:p>
      <w:pPr>
        <w:pStyle w:val="Normal"/>
        <w:widowControl/>
        <w:tabs>
          <w:tab w:val="clear" w:pos="720"/>
          <w:tab w:val="right" w:pos="7938" w:leader="none"/>
        </w:tabs>
        <w:bidi w:val="0"/>
        <w:ind w:hanging="0" w:start="-567" w:end="-794"/>
        <w:jc w:val="both"/>
        <w:rPr/>
      </w:pPr>
      <w:r>
        <w:rPr>
          <w:rFonts w:ascii="DejaVu Sans" w:hAnsi="DejaVu Sans"/>
          <w:b w:val="false"/>
          <w:bCs w:val="false"/>
          <w:sz w:val="22"/>
          <w:szCs w:val="22"/>
          <w:u w:val="none"/>
        </w:rPr>
        <w:t xml:space="preserve">PARISH WEBSITE </w:t>
      </w:r>
      <w:hyperlink r:id="rId4">
        <w:r>
          <w:rPr>
            <w:rStyle w:val="Hyperlink"/>
            <w:rFonts w:ascii="DejaVu Sans" w:hAnsi="DejaVu Sans"/>
            <w:b w:val="false"/>
            <w:bCs w:val="false"/>
            <w:sz w:val="22"/>
            <w:szCs w:val="22"/>
            <w:u w:val="none"/>
          </w:rPr>
          <w:t>www.</w:t>
        </w:r>
      </w:hyperlink>
      <w:r>
        <w:rPr>
          <w:rFonts w:ascii="DejaVu Sans" w:hAnsi="DejaVu Sans"/>
          <w:b w:val="false"/>
          <w:bCs w:val="false"/>
          <w:sz w:val="22"/>
          <w:szCs w:val="22"/>
          <w:u w:val="none"/>
        </w:rPr>
        <w:t xml:space="preserve"> Biltoninainstywithbickerton-pc.gov.uk    </w:t>
      </w:r>
    </w:p>
    <w:sectPr>
      <w:headerReference w:type="even" r:id="rId5"/>
      <w:headerReference w:type="default" r:id="rId6"/>
      <w:headerReference w:type="first" r:id="rId7"/>
      <w:type w:val="nextPage"/>
      <w:pgSz w:w="11906" w:h="16724"/>
      <w:pgMar w:left="1800" w:right="1800" w:gutter="0" w:header="540" w:top="1260" w:footer="0" w:bottom="851"/>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OpenSymbol">
    <w:altName w:val="Arial Unicode MS"/>
    <w:charset w:val="01" w:characterSet="utf-8"/>
    <w:family w:val="swiss"/>
    <w:pitch w:val="variable"/>
  </w:font>
  <w:font w:name="Times New Roman">
    <w:charset w:val="01" w:characterSet="utf-8"/>
    <w:family w:val="roman"/>
    <w:pitch w:val="variable"/>
  </w:font>
  <w:font w:name="DejaVu Sans">
    <w:charset w:val="01"/>
    <w:family w:val="swiss"/>
    <w:pitch w:val="variable"/>
  </w:font>
  <w:font w:name="Wingdings">
    <w:charset w:val="02"/>
    <w:family w:val="auto"/>
    <w:pitch w:val="default"/>
  </w:font>
  <w:font w:name="OpenSymbol">
    <w:altName w:val="Arial Unicode MS"/>
    <w:charset w:val="01"/>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libri" w:hAnsi="Calibri" w:cs="Calibri"/>
        <w:color w:val="0000FF"/>
        <w:u w:val="single"/>
      </w:rPr>
    </w:pPr>
    <w:r>
      <w:rPr>
        <w:rFonts w:cs="Calibri"/>
        <w:color w:val="0000FF"/>
        <w:u w:val="sing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libri" w:hAnsi="Calibri" w:cs="Calibri"/>
        <w:color w:val="0000FF"/>
        <w:u w:val="single"/>
      </w:rPr>
    </w:pPr>
    <w:r>
      <w:rPr>
        <w:rFonts w:cs="Calibri"/>
        <w:color w:val="0000FF"/>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5">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6">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Calibri" w:hAnsi="Calibri" w:eastAsia="Times New Roman" w:cs="Times New Roman"/>
      <w:color w:val="00000A"/>
      <w:kern w:val="0"/>
      <w:sz w:val="22"/>
      <w:szCs w:val="20"/>
      <w:lang w:val="en-GB" w:eastAsia="en-US" w:bidi="ar-SA"/>
    </w:rPr>
  </w:style>
  <w:style w:type="paragraph" w:styleId="Heading1">
    <w:name w:val="heading 1"/>
    <w:basedOn w:val="Normal"/>
    <w:next w:val="Normal"/>
    <w:qFormat/>
    <w:pPr>
      <w:keepNext w:val="true"/>
      <w:tabs>
        <w:tab w:val="clear" w:pos="720"/>
        <w:tab w:val="right" w:pos="7938" w:leader="none"/>
      </w:tabs>
      <w:jc w:val="both"/>
      <w:outlineLvl w:val="0"/>
    </w:pPr>
    <w:rPr>
      <w:b/>
    </w:rPr>
  </w:style>
  <w:style w:type="character" w:styleId="DefaultParagraphFont">
    <w:name w:val="Default Paragraph Font"/>
    <w:qFormat/>
    <w:rPr/>
  </w:style>
  <w:style w:type="character" w:styleId="Hyperlink">
    <w:name w:val="Hyperlink"/>
    <w:basedOn w:val="DefaultParagraphFont"/>
    <w:rPr>
      <w:color w:val="0000FF"/>
      <w:u w:val="single"/>
    </w:rPr>
  </w:style>
  <w:style w:type="character" w:styleId="FollowedHyperlink">
    <w:name w:val="FollowedHyperlink"/>
    <w:basedOn w:val="DefaultParagraphFont"/>
    <w:qFormat/>
    <w:rPr>
      <w:color w:val="8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Calibri" w:hAnsi="Calibri"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BodyTextIndent">
    <w:name w:val="Body Text Indent"/>
    <w:basedOn w:val="Normal"/>
    <w:pPr>
      <w:tabs>
        <w:tab w:val="clear" w:pos="720"/>
        <w:tab w:val="right" w:pos="7938" w:leader="none"/>
      </w:tabs>
      <w:ind w:hanging="0" w:start="720" w:end="0"/>
      <w:jc w:val="both"/>
    </w:pPr>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widowControl w:val="false"/>
    </w:pPr>
    <w:rPr/>
  </w:style>
  <w:style w:type="paragraph" w:styleId="TableHeading">
    <w:name w:val="Table Heading"/>
    <w:basedOn w:val="TableContents"/>
    <w:qFormat/>
    <w:pPr/>
    <w:rPr/>
  </w:style>
  <w:style w:type="paragraph" w:styleId="NormalTable">
    <w:name w:val="Normal Table"/>
    <w:basedOn w:val="TableContents"/>
    <w:qFormat/>
    <w:pPr>
      <w:widowControl w:val="false"/>
      <w:bidi w:val="0"/>
      <w:spacing w:lineRule="auto" w:line="240"/>
      <w:ind w:firstLine="567" w:start="-567" w:end="0"/>
      <w:jc w:val="start"/>
      <w:textAlignment w:val="auto"/>
    </w:pPr>
    <w:rPr>
      <w:rFonts w:ascii="Times New Roman" w:hAnsi="Times New Roman" w:eastAsia="Calibri" w:cs="Times New Roman"/>
      <w:sz w:val="20"/>
      <w:szCs w:val="20"/>
      <w:lang w:val="en-GB" w:eastAsia="en-GB" w:bidi="ar-SA"/>
    </w:rPr>
  </w:style>
  <w:style w:type="paragraph" w:styleId="western">
    <w:name w:val="western"/>
    <w:basedOn w:val="Normal"/>
    <w:qFormat/>
    <w:pPr>
      <w:spacing w:lineRule="auto" w:line="276" w:beforeAutospacing="1" w:after="142"/>
    </w:pPr>
    <w:rPr>
      <w:rFonts w:ascii="Liberation Serif" w:hAnsi="Liberation Serif" w:cs="Liberation Serif"/>
      <w:color w:val="000000"/>
      <w:sz w:val="24"/>
      <w:szCs w:val="24"/>
      <w:lang w:eastAsia="en-GB"/>
    </w:rPr>
  </w:style>
  <w:style w:type="numbering" w:styleId="NoList">
    <w:name w:val="No List"/>
    <w:qFormat/>
  </w:style>
  <w:style w:type="numbering" w:styleId="Numberingabc">
    <w:name w:val="Numbering abc"/>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erk@biltoninainstywithbickerton-pc.gov.uk" TargetMode="External"/><Relationship Id="rId3" Type="http://schemas.openxmlformats.org/officeDocument/2006/relationships/hyperlink" Target="mailto:chair@biltoninainstywithbickerton-pc.gov.uk" TargetMode="External"/><Relationship Id="rId4" Type="http://schemas.openxmlformats.org/officeDocument/2006/relationships/hyperlink" Target="http://www.biltonandbickerton-pc.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6534</TotalTime>
  <Application>LibreOffice/24.8.5.2$Linux_X86_64 LibreOffice_project/27b361b745d0ea8f99bc93dfcb7a39098dfa5fff</Application>
  <AppVersion>15.0000</AppVersion>
  <Pages>2</Pages>
  <Words>641</Words>
  <Characters>3253</Characters>
  <CharactersWithSpaces>3839</CharactersWithSpaces>
  <Paragraphs>73</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2015-04-05T09:14:00Z</dcterms:created>
  <dc:creator>the grants</dc:creator>
  <dc:description/>
  <dc:language>en-GB</dc:language>
  <cp:lastModifiedBy/>
  <cp:lastPrinted>2024-08-22T16:44:50Z</cp:lastPrinted>
  <dcterms:modified xsi:type="dcterms:W3CDTF">2025-03-18T15:35:59Z</dcterms:modified>
  <cp:revision>255</cp:revision>
  <dc:subject/>
  <dc:title>stonecroft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